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Times New Roman" w:hAnsi="Times New Roman"/>
        </w:rPr>
      </w:pPr>
      <w:r>
        <w:rPr>
          <w:rFonts w:hint="eastAsia" w:ascii="Times New Roman" w:hAnsi="Times New Roman" w:eastAsia="方正黑体_GBK"/>
          <w:color w:val="000000"/>
          <w:sz w:val="32"/>
          <w:szCs w:val="32"/>
        </w:rPr>
        <w:t>附件</w:t>
      </w:r>
      <w:r>
        <w:rPr>
          <w:rFonts w:ascii="Times New Roman" w:hAnsi="Times New Roman" w:eastAsia="方正黑体_GBK"/>
          <w:color w:val="000000"/>
          <w:sz w:val="32"/>
          <w:szCs w:val="32"/>
        </w:rPr>
        <w:t>2</w:t>
      </w:r>
    </w:p>
    <w:p>
      <w:pPr>
        <w:overflowPunct w:val="0"/>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各设区市入库企业目标数量分配表</w:t>
      </w:r>
    </w:p>
    <w:tbl>
      <w:tblPr>
        <w:tblStyle w:val="4"/>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69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地区</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各设区市入库企业目标数量</w:t>
            </w:r>
          </w:p>
        </w:tc>
        <w:tc>
          <w:tcPr>
            <w:tcW w:w="2165" w:type="dxa"/>
            <w:shd w:val="clear" w:color="auto" w:fill="auto"/>
            <w:vAlign w:val="center"/>
          </w:tcPr>
          <w:p>
            <w:pPr>
              <w:overflowPunct w:val="0"/>
              <w:spacing w:line="36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南京市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1000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无锡市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1500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徐州市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400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常州市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1500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苏州市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2500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南通市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1200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连云港市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200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淮安市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300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盐城市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600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扬州市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600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镇江市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600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泰州市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600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27"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r>
              <w:rPr>
                <w:rFonts w:ascii="Times New Roman" w:hAnsi="Times New Roman"/>
                <w:color w:val="000000"/>
                <w:kern w:val="0"/>
                <w:sz w:val="28"/>
                <w:szCs w:val="28"/>
              </w:rPr>
              <w:t>宿迁市</w:t>
            </w:r>
          </w:p>
        </w:tc>
        <w:tc>
          <w:tcPr>
            <w:tcW w:w="2693" w:type="dxa"/>
            <w:shd w:val="clear" w:color="auto" w:fill="auto"/>
            <w:vAlign w:val="center"/>
          </w:tcPr>
          <w:p>
            <w:pPr>
              <w:overflowPunct w:val="0"/>
              <w:spacing w:line="360" w:lineRule="exact"/>
              <w:ind w:firstLine="0" w:firstLineChars="0"/>
              <w:jc w:val="center"/>
              <w:rPr>
                <w:rFonts w:ascii="Times New Roman" w:hAnsi="Times New Roman" w:eastAsia="方正仿宋_GBK"/>
                <w:sz w:val="28"/>
                <w:szCs w:val="28"/>
              </w:rPr>
            </w:pPr>
            <w:r>
              <w:rPr>
                <w:rFonts w:ascii="Times New Roman" w:hAnsi="Times New Roman" w:eastAsia="方正仿宋_GBK"/>
                <w:sz w:val="28"/>
                <w:szCs w:val="28"/>
              </w:rPr>
              <w:t>400</w:t>
            </w:r>
          </w:p>
        </w:tc>
        <w:tc>
          <w:tcPr>
            <w:tcW w:w="2165" w:type="dxa"/>
            <w:shd w:val="clear" w:color="auto" w:fill="auto"/>
            <w:vAlign w:val="center"/>
          </w:tcPr>
          <w:p>
            <w:pPr>
              <w:overflowPunct w:val="0"/>
              <w:spacing w:line="360" w:lineRule="exact"/>
              <w:ind w:firstLine="0" w:firstLineChars="0"/>
              <w:jc w:val="center"/>
              <w:rPr>
                <w:rFonts w:ascii="Times New Roman" w:hAnsi="Times New Roman"/>
                <w:color w:val="000000"/>
                <w:kern w:val="0"/>
                <w:sz w:val="28"/>
                <w:szCs w:val="28"/>
              </w:rPr>
            </w:pPr>
          </w:p>
        </w:tc>
      </w:tr>
    </w:tbl>
    <w:p>
      <w:pPr>
        <w:overflowPunct w:val="0"/>
        <w:spacing w:line="400" w:lineRule="exact"/>
        <w:ind w:firstLine="480"/>
        <w:jc w:val="left"/>
        <w:rPr>
          <w:rFonts w:ascii="Times New Roman" w:hAnsi="Times New Roman"/>
        </w:rPr>
      </w:pPr>
      <w:r>
        <w:rPr>
          <w:rFonts w:hint="eastAsia" w:ascii="Segoe UI Symbol" w:hAnsi="Segoe UI Symbol" w:cs="Segoe UI Symbol"/>
          <w:color w:val="000000"/>
          <w:kern w:val="0"/>
          <w:sz w:val="24"/>
        </w:rPr>
        <w:t>★</w:t>
      </w:r>
      <w:r>
        <w:rPr>
          <w:rFonts w:ascii="Times New Roman" w:hAnsi="Times New Roman"/>
          <w:color w:val="000000"/>
          <w:kern w:val="0"/>
          <w:sz w:val="24"/>
        </w:rPr>
        <w:t>备注:</w:t>
      </w:r>
      <w:r>
        <w:rPr>
          <w:rFonts w:hint="eastAsia" w:ascii="Times New Roman" w:hAnsi="Times New Roman"/>
          <w:color w:val="000000"/>
          <w:kern w:val="0"/>
          <w:sz w:val="24"/>
        </w:rPr>
        <w:t>今年全省入库企业目标数为</w:t>
      </w:r>
      <w:r>
        <w:rPr>
          <w:rFonts w:ascii="Times New Roman" w:hAnsi="Times New Roman"/>
          <w:color w:val="000000"/>
          <w:kern w:val="0"/>
          <w:sz w:val="24"/>
        </w:rPr>
        <w:t>1</w:t>
      </w:r>
      <w:r>
        <w:rPr>
          <w:rFonts w:hint="eastAsia" w:ascii="Times New Roman" w:hAnsi="Times New Roman"/>
          <w:color w:val="000000"/>
          <w:kern w:val="0"/>
          <w:sz w:val="24"/>
        </w:rPr>
        <w:t>万家。综合考虑各市省级专精特新小巨人企业和规模以上中小工业企业数量比重（截至</w:t>
      </w:r>
      <w:r>
        <w:rPr>
          <w:rFonts w:ascii="Times New Roman" w:hAnsi="Times New Roman"/>
          <w:color w:val="000000"/>
          <w:kern w:val="0"/>
          <w:sz w:val="24"/>
        </w:rPr>
        <w:t>2021</w:t>
      </w:r>
      <w:r>
        <w:rPr>
          <w:rFonts w:hint="eastAsia" w:ascii="Times New Roman" w:hAnsi="Times New Roman"/>
          <w:color w:val="000000"/>
          <w:kern w:val="0"/>
          <w:sz w:val="24"/>
        </w:rPr>
        <w:t>年</w:t>
      </w:r>
      <w:r>
        <w:rPr>
          <w:rFonts w:ascii="Times New Roman" w:hAnsi="Times New Roman"/>
          <w:color w:val="000000"/>
          <w:kern w:val="0"/>
          <w:sz w:val="24"/>
        </w:rPr>
        <w:t>6</w:t>
      </w:r>
      <w:r>
        <w:rPr>
          <w:rFonts w:hint="eastAsia" w:ascii="Times New Roman" w:hAnsi="Times New Roman"/>
          <w:color w:val="000000"/>
          <w:kern w:val="0"/>
          <w:sz w:val="24"/>
        </w:rPr>
        <w:t>月底）分配入库企业最低目标数量，各市可根据实际自行增加。</w:t>
      </w:r>
      <w:bookmarkStart w:id="2" w:name="_GoBack"/>
      <w:bookmarkEnd w:id="2"/>
      <w:bookmarkStart w:id="0" w:name="印发日期"/>
      <w:bookmarkEnd w:id="0"/>
      <w:bookmarkStart w:id="1" w:name="抄送单位"/>
      <w:bookmarkEnd w:id="1"/>
    </w:p>
    <w:p/>
    <w:sectPr>
      <w:headerReference r:id="rId7" w:type="first"/>
      <w:footerReference r:id="rId10" w:type="first"/>
      <w:headerReference r:id="rId5" w:type="default"/>
      <w:footerReference r:id="rId8" w:type="default"/>
      <w:headerReference r:id="rId6" w:type="even"/>
      <w:footerReference r:id="rId9" w:type="even"/>
      <w:pgSz w:w="11906" w:h="16838"/>
      <w:pgMar w:top="2002" w:right="1474" w:bottom="1985" w:left="1474" w:header="851"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68" w:rightChars="80"/>
      <w:jc w:val="right"/>
      <w:rPr>
        <w:sz w:val="28"/>
        <w:szCs w:val="28"/>
      </w:rPr>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beforeLines="50"/>
      <w:jc w:val="both"/>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6</w:t>
    </w:r>
    <w:r>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60"/>
      <w:rPr>
        <w:sz w:val="28"/>
        <w:szCs w:val="28"/>
      </w:rPr>
    </w:pPr>
    <w:r>
      <w:rPr>
        <w:rFonts w:hint="eastAsia"/>
        <w:kern w:val="0"/>
        <w:sz w:val="28"/>
        <w:szCs w:val="28"/>
      </w:rPr>
      <w:tab/>
    </w:r>
    <w:r>
      <w:rPr>
        <w:rFonts w:hint="eastAsia"/>
        <w:kern w:val="0"/>
        <w:sz w:val="28"/>
        <w:szCs w:val="28"/>
      </w:rPr>
      <w:tab/>
    </w: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C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uto"/>
      <w:ind w:firstLine="0" w:firstLineChars="0"/>
      <w:jc w:val="left"/>
    </w:pPr>
    <w:rPr>
      <w:rFonts w:ascii="Times New Roman" w:hAnsi="Times New Roman" w:eastAsia="仿宋_GB2312"/>
      <w:sz w:val="18"/>
      <w:szCs w:val="18"/>
    </w:rPr>
  </w:style>
  <w:style w:type="paragraph" w:styleId="3">
    <w:name w:val="header"/>
    <w:basedOn w:val="1"/>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2021-09-24T02:11:40Z</dcterms:created>
  <dc:creator>LENOVO</dc:creator>
  <cp:lastModifiedBy>LENOVO</cp:lastModifiedBy>
  <dcterms:modified xsi:type="dcterms:W3CDTF">2021-09-24T02:11:50Z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583BAF4A9D6B4FE3AEB969185A6B6513</vt:lpwstr>
  </property>
</Properties>
</file>