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eastAsia="方正黑体_GBK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eastAsia="方正黑体_GBK"/>
          <w:bCs/>
          <w:color w:val="000000"/>
          <w:sz w:val="32"/>
          <w:szCs w:val="32"/>
        </w:rPr>
        <w:t>附件</w:t>
      </w:r>
    </w:p>
    <w:p>
      <w:pPr>
        <w:spacing w:line="200" w:lineRule="exact"/>
        <w:rPr>
          <w:rFonts w:eastAsia="方正黑体_GBK"/>
          <w:bCs/>
          <w:color w:val="000000"/>
          <w:sz w:val="32"/>
          <w:szCs w:val="32"/>
        </w:rPr>
      </w:pPr>
    </w:p>
    <w:p>
      <w:pPr>
        <w:spacing w:line="7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2021年度</w:t>
      </w:r>
      <w:r>
        <w:rPr>
          <w:rFonts w:eastAsia="方正小标宋_GBK"/>
          <w:bCs/>
          <w:color w:val="000000"/>
          <w:sz w:val="44"/>
          <w:szCs w:val="44"/>
        </w:rPr>
        <w:t>江苏省</w:t>
      </w:r>
      <w:r>
        <w:rPr>
          <w:rFonts w:hint="eastAsia" w:eastAsia="方正小标宋_GBK"/>
          <w:bCs/>
          <w:color w:val="000000"/>
          <w:sz w:val="44"/>
          <w:szCs w:val="44"/>
        </w:rPr>
        <w:t>第一批</w:t>
      </w:r>
      <w:r>
        <w:rPr>
          <w:rFonts w:eastAsia="方正小标宋_GBK"/>
          <w:bCs/>
          <w:color w:val="000000"/>
          <w:sz w:val="44"/>
          <w:szCs w:val="44"/>
        </w:rPr>
        <w:t>企业知识产权管理</w:t>
      </w:r>
    </w:p>
    <w:p>
      <w:pPr>
        <w:spacing w:afterLines="50" w:line="700" w:lineRule="exact"/>
        <w:jc w:val="center"/>
        <w:rPr>
          <w:rFonts w:hint="eastAsia"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贯标绩效评价合格单位名单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858"/>
        <w:gridCol w:w="1298"/>
        <w:gridCol w:w="4888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color w:val="000000"/>
                <w:kern w:val="0"/>
                <w:sz w:val="28"/>
                <w:szCs w:val="28"/>
              </w:rPr>
              <w:t>总序</w:t>
            </w:r>
          </w:p>
        </w:tc>
        <w:tc>
          <w:tcPr>
            <w:tcW w:w="85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top"/>
              <w:rPr>
                <w:rFonts w:hint="eastAsia" w:ascii="宋体" w:hAnsi="宋体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color w:val="000000"/>
                <w:kern w:val="0"/>
                <w:sz w:val="28"/>
                <w:szCs w:val="28"/>
              </w:rPr>
              <w:t>分序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488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top"/>
              <w:rPr>
                <w:rFonts w:hint="eastAsia" w:ascii="宋体" w:hAnsi="宋体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南京市</w:t>
            </w:r>
          </w:p>
        </w:tc>
        <w:tc>
          <w:tcPr>
            <w:tcW w:w="4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南京消防器材股份有限公司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南京威普粉体工程有限公司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南京理工大学工程技术研究院有限公司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南京恒翔保温材料制造有限公司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南京德丰机械有限公司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咪咕互动娱乐有限公司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美埃（中国）环境科技股份有限公司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南京中电熊猫照明有限公司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南京敏光视觉智能科技有限公司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南京亚方药业有限公司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江苏澳格姆生物科技有限公司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南京第三极区块链科技有限公司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南京华睿川电子科技有限公司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南京惠诚工具制造有限公司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江苏南大环保科技有限公司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南京百阳垦生物技术有限责任公司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南京喜悦科技股份有限公司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南京鸿昌智能货架有限公司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江苏猫度云科医疗科技有限公司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sz w:val="28"/>
                <w:szCs w:val="28"/>
              </w:rPr>
              <w:t>常州市</w:t>
            </w: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常州中车汽车零部件有限公司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常州克劳诺斯特种轴承制造有限公司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常州佳尔科仿真器材有限公司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创辉医疗器械江苏有限公司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江苏国科微电子有限公司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溧阳中科海钠科技有限责任公司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常州昊天新材料科技有限公司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常州威远电工器材有限公司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诚联电源股份有限公司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常州新联铸业有限公司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常州联合锅炉容器有限公司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常州液压成套设备厂有限公司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江苏创英医疗器械有限公司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江苏芯盛智能科技有限公司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常州精科实业有限公司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常州欧凯电器有限公司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江苏圣乐机械有限公司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江苏君华特种工程塑料制品有限公司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新纶科技（常州）有限公司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江苏道金智能装备有限公司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江苏河马井股份有限公司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江苏联储能源科技有限公司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普瑞斯星（常州）医疗器械有限公司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江苏孜航精密五金有限公司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常州市南翔医疗器械有限公司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南通</w:t>
            </w: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南通中尧特雷卡电梯产品有限公司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江苏飞亚化学工业集团股份有限公司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南通慧宁机电科技有限公司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中机锻压江苏股份有限公司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江苏明江阀业有限公司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江苏宏博机械制造有限公司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江苏江海机床集团有限公司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南通明诺电动科技股份有限公司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南通亚威机械制造有限公司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南通欧特建材设备有限公司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江苏中矿重型装备有限公司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南通贝思特机械工程有限公司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南通维尔斯机械科技有限公司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江苏伊贝实业股份有限公司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南通象屿海洋装备有限责任公司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江苏睿玻生物科技有限公司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南通腾宇环保设备有限公司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江苏腾通包装机械有限公司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南通森蓝环保科技有限公司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南通瑞达电子材料有限公司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南通远洋船舶配套有限公司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江苏佳顺环境科技有限公司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江苏安惠医疗器械有限公司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南通江山农药化工股份有限公司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连云港</w:t>
            </w: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江苏瀚能电气有限公司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连云港永荣生物科技有限公司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连云港金麦特精密机械有限公司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连云港利源电力节能设备有限公司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连云港耀科铝业有限公司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连云港市一明医疗科技有限公司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连云港电子口岸信息发展有限公司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星禾环保科技（江苏）有限公司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连云港欧亚气体有限公司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江苏西德电梯有限公司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连云港市兴安机械制造有限公司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江苏汇联铝业有限公司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连云港瑞邦药业有限公司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连云港双菱风电设备科技有限公司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连云港国丰包装制品有限公司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sz w:val="28"/>
                <w:szCs w:val="28"/>
              </w:rPr>
              <w:t>淮安市</w:t>
            </w: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淮安市博彦土木工程科学研究院有限公司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盐城</w:t>
            </w: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东台奥力芬化纤有限公司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中诺生物科技发展江苏有限公司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江苏雄越石油机械设备制造有限公司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中聚信海洋工程装备有限公司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江苏谦益实业有限公司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盐城正远汽车配件有限公司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盐城景鸿汽车部件有限公司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彧寰科技江苏有限公司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东台市鑫富达机械有限公司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9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盐城</w:t>
            </w: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江苏百舟安全科技有限公司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维徕智能科技东台有限公司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东台市杰顺机械制造有限公司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东台市金嘉纺织有限公司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东台红日电子有限公司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江苏盛矽电子科技有限公司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江苏生久农化有限公司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东台远欣机械有限公司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江苏润云纺织科技有限公司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江苏柏芸金属科技有限公司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江苏东巨机械科技有限公司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江苏丝丝缘纤维有限公司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396"/>
              </w:tabs>
              <w:spacing w:line="460" w:lineRule="exact"/>
              <w:jc w:val="left"/>
              <w:textAlignment w:val="center"/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东台市海鹏船舶配件有限公司</w:t>
            </w: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江苏东南植保有限公司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江苏佰元鸿金属科技有限公司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sz w:val="28"/>
                <w:szCs w:val="28"/>
              </w:rPr>
              <w:t>镇江</w:t>
            </w:r>
            <w:r>
              <w:rPr>
                <w:rFonts w:hint="eastAsia" w:ascii="宋体" w:hAnsi="宋体" w:eastAsia="方正仿宋_GBK"/>
                <w:color w:val="000000"/>
                <w:sz w:val="28"/>
                <w:szCs w:val="28"/>
              </w:rPr>
              <w:t>市</w:t>
            </w: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双峰格雷斯海姆医药玻璃（丹阳）有限公司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丹阳奇烨科技有限公司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江苏梦得新材料科技有限公司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琦瑞科技（江苏）有限公司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江苏通灵电器股份有限公司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镇江市和云工业废水处置有限公司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江苏博安工具有限公司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江苏新昌汽车部件有限公司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江苏汇鼎光学眼镜有限公司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江苏士林电气设备有限公司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9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sz w:val="28"/>
                <w:szCs w:val="28"/>
              </w:rPr>
              <w:t>镇江</w:t>
            </w:r>
            <w:r>
              <w:rPr>
                <w:rFonts w:hint="eastAsia" w:ascii="宋体" w:hAnsi="宋体" w:eastAsia="方正仿宋_GBK"/>
                <w:color w:val="000000"/>
                <w:sz w:val="28"/>
                <w:szCs w:val="28"/>
              </w:rPr>
              <w:t>市</w:t>
            </w: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江苏美佳马达有限公司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江苏天奈科技股份有限公司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江苏浩宇电子科技有限公司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sz w:val="28"/>
                <w:szCs w:val="28"/>
              </w:rPr>
              <w:t>宿迁市</w:t>
            </w: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江苏利宇剃须刀有限公司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江苏车谷新材料有限公司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江苏帝井环保科技有限公司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江苏泗阳协力轻工机械有限公司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泗阳县通源木业有限公司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泗阳群鑫电子有限公司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江苏新安驰铝业有限公司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红柳纺织科技沭阳有限公司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江苏陆亿纺织科技有限公司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江苏升茂塑胶制品有限公司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宿迁大汉纺织有限公司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江苏蓝华塑胶制品有限公司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江苏润邦再生资源科技股份有限公司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江苏惠然实业有限公司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江苏舜龙管业科技有限公司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江苏华谊广告设备科技有限公司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宿迁至诚纺织品股份有限公司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  <w:r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98" w:type="dxa"/>
            <w:vMerge w:val="continue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宿迁市现代生物科技股份有限公司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18"/>
    <w:rsid w:val="00067480"/>
    <w:rsid w:val="00366CCE"/>
    <w:rsid w:val="003A2D67"/>
    <w:rsid w:val="00E35618"/>
    <w:rsid w:val="482A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6</Pages>
  <Words>451</Words>
  <Characters>2575</Characters>
  <Lines>21</Lines>
  <Paragraphs>6</Paragraphs>
  <TotalTime>0</TotalTime>
  <ScaleCrop>false</ScaleCrop>
  <LinksUpToDate>false</LinksUpToDate>
  <CharactersWithSpaces>3020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2021-10-08T01:01:00Z</dcterms:created>
  <dc:creator>NTKO</dc:creator>
  <cp:lastModifiedBy>LENOVO</cp:lastModifiedBy>
  <dcterms:modified xsi:type="dcterms:W3CDTF">2021-10-08T05:39:53Z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4D569525800D4FD08729653CC57A8DA9</vt:lpwstr>
  </property>
</Properties>
</file>