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1" w:line="420" w:lineRule="atLeast"/>
        <w:ind w:left="0" w:right="0" w:firstLine="0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797979"/>
          <w:spacing w:val="0"/>
          <w:sz w:val="14"/>
          <w:szCs w:val="14"/>
        </w:rPr>
      </w:pPr>
      <w:r>
        <w:rPr>
          <w:rFonts w:ascii="楷体" w:hAnsi="楷体" w:eastAsia="楷体" w:cs="楷体"/>
          <w:i w:val="0"/>
          <w:iCs w:val="0"/>
          <w:caps w:val="0"/>
          <w:color w:val="797979"/>
          <w:spacing w:val="0"/>
          <w:sz w:val="14"/>
          <w:szCs w:val="14"/>
          <w:bdr w:val="none" w:color="auto" w:sz="0" w:space="0"/>
          <w:shd w:val="clear" w:fill="FFFFFF"/>
          <w:vertAlign w:val="baseline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1" w:line="420" w:lineRule="atLeast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797979"/>
          <w:spacing w:val="0"/>
          <w:sz w:val="14"/>
          <w:szCs w:val="1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797979"/>
          <w:spacing w:val="0"/>
          <w:sz w:val="14"/>
          <w:szCs w:val="14"/>
          <w:bdr w:val="none" w:color="auto" w:sz="0" w:space="0"/>
          <w:shd w:val="clear" w:fill="FFFFFF"/>
          <w:vertAlign w:val="baseline"/>
        </w:rPr>
        <w:t>2021年省创新能力建设计划资金拟支持项目（第二批）清单 </w:t>
      </w:r>
    </w:p>
    <w:tbl>
      <w:tblPr>
        <w:tblW w:w="62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3120"/>
        <w:gridCol w:w="2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序号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项目名称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承担单位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信息高铁综合试验基础设施——算力网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中科南京信息高铁研究院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江苏省水生态安全与健康技术创新中心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南京扬子江生态文明创新中心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江苏省光电技术创新中心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江苏省产业技术研究院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江苏省集成电路设计自动化技术创新中心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南京集成电路设计自动化技术创新中心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江苏省未来膜技术创新中心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南京工业大学苏州传感与纳米产业技术研究院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江苏省化工本质安全研究院建设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江苏省化工本质安全研究院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7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苏州国际声学产业技术研究院建设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苏州国际声学产业技术创新中心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8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苏州深时数字地球研究中心建设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苏州深时数字地球研究中心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9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江苏省艺术与科学中心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10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综合交通基础设施国家重组重点实验室试点建设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南京紫东现代综合交通实验室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8E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2021-10-22T08:20:27Z</dcterms:created>
  <dc:creator>LENOVO</dc:creator>
  <cp:lastModifiedBy>LENOVO</cp:lastModifiedBy>
  <dcterms:modified xsi:type="dcterms:W3CDTF">2021-10-22T08:20:31Z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960C0E5E913240218323FD40FBA32E6B</vt:lpwstr>
  </property>
</Properties>
</file>